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C1" w:rsidRDefault="00F415F8">
      <w:pPr>
        <w:pStyle w:val="Cmsor1"/>
        <w:ind w:left="0"/>
      </w:pPr>
      <w:r>
        <w:t xml:space="preserve">Tájékoztatás –Hit-és erkölcstan oktatás </w:t>
      </w:r>
    </w:p>
    <w:p w:rsidR="005A55C1" w:rsidRDefault="00F415F8">
      <w:pPr>
        <w:spacing w:after="4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48"/>
        <w:ind w:left="0" w:right="0" w:firstLine="0"/>
        <w:jc w:val="left"/>
      </w:pPr>
      <w:r>
        <w:t xml:space="preserve"> </w:t>
      </w:r>
    </w:p>
    <w:p w:rsidR="005A55C1" w:rsidRDefault="00F415F8">
      <w:pPr>
        <w:pStyle w:val="Cmsor2"/>
        <w:ind w:left="0"/>
      </w:pPr>
      <w:r>
        <w:t xml:space="preserve">1.1 A nemzeti köznevelésről szóló 2011. évi CXC. törvény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32" w:line="441" w:lineRule="auto"/>
        <w:ind w:left="0" w:right="12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§</w:t>
      </w:r>
      <w:r>
        <w:t xml:space="preserve"> (3) Az állami és települési önkormányzati nevelési-oktatási intézményben az ismereteket, a vallási, világnézeti információkat tárgyilagosan, sokoldalúan kell közvetíteni, a teljes nevelés-oktatási folyamatban tiszteletben tartva a gyermek, a tanuló, a szülő, a pedagógus vallási, világnézeti meggyőződését, és lehetővé kell tenni, hogy a gyermek, tanuló fakultatív </w:t>
      </w:r>
    </w:p>
    <w:p w:rsidR="005A55C1" w:rsidRDefault="00F415F8">
      <w:pPr>
        <w:ind w:left="0" w:right="12"/>
      </w:pPr>
      <w:r>
        <w:t xml:space="preserve">hitoktatásban, illetve hit- és erkölcstan oktatásban vehessen részt.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00"/>
        <w:ind w:left="0" w:right="12"/>
      </w:pPr>
      <w:r>
        <w:t>32.</w:t>
      </w:r>
      <w:r>
        <w:rPr>
          <w:rFonts w:ascii="Arial" w:eastAsia="Arial" w:hAnsi="Arial" w:cs="Arial"/>
        </w:rPr>
        <w:t xml:space="preserve"> </w:t>
      </w:r>
      <w:r>
        <w:t xml:space="preserve">§ (l) Ha a nevelési-oktatási intézményt egyházijogi személy vagy a vallási egyesület tartja </w:t>
      </w:r>
    </w:p>
    <w:p w:rsidR="005A55C1" w:rsidRDefault="00F415F8">
      <w:pPr>
        <w:ind w:left="0" w:right="12"/>
      </w:pPr>
      <w:r>
        <w:t xml:space="preserve">fenn: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ind w:left="0" w:right="12"/>
      </w:pPr>
      <w:r>
        <w:t xml:space="preserve">(…)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15" w:lineRule="auto"/>
        <w:ind w:left="0" w:right="12"/>
      </w:pPr>
      <w:r>
        <w:t>h)</w:t>
      </w:r>
      <w:r>
        <w:rPr>
          <w:rFonts w:ascii="Arial" w:eastAsia="Arial" w:hAnsi="Arial" w:cs="Arial"/>
        </w:rPr>
        <w:t xml:space="preserve"> </w:t>
      </w:r>
      <w:r>
        <w:t xml:space="preserve">és az iskola tananyagában a hittan mint tantárgy szerepel, az állami intézményekre megállapított pedagóguslétszámon felül alkalmazott hitoktatónak, hittantanárnak egyházi felsőoktatási intézményben vagy a vallási egyesület által fenntartott felsőoktatási intézményben szerzett hitoktatói, hittantanári vagy a hitélettel kapcsolatos felsőfokú képesítéssel vagy pedagógus szakképzettséggel és az egyházi jogi személy által kibocsátott hitoktatói képesítéssel, továbbá az egyház belső szabálya alapján illetékes egyházi jogi személy vagy a vallási evesület általi megbízással kell rendelkeznie, </w:t>
      </w:r>
    </w:p>
    <w:p w:rsidR="005A55C1" w:rsidRDefault="00F415F8">
      <w:pPr>
        <w:ind w:left="0" w:right="12"/>
      </w:pPr>
      <w:r>
        <w:t xml:space="preserve">(…)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49" w:lineRule="auto"/>
        <w:ind w:left="0" w:right="12"/>
      </w:pPr>
      <w:r>
        <w:rPr>
          <w:b/>
        </w:rPr>
        <w:t>35.</w:t>
      </w:r>
      <w:r>
        <w:rPr>
          <w:rFonts w:ascii="Arial" w:eastAsia="Arial" w:hAnsi="Arial" w:cs="Arial"/>
          <w:b/>
        </w:rPr>
        <w:t xml:space="preserve"> </w:t>
      </w:r>
      <w:r>
        <w:t xml:space="preserve">§ (1) Az állam, a települési önkormányzat vagy a nemzetiségi önkormányzat által fenntartott nevelési-oktatási intézményben a szülő, tanuló kérésére szervezett és nem a kötelező tanórai foglalkozások részét képező hitoktatást (a továbbiakban: fakultatív hitoktatás) egyházi jogi személy, az etikaóra helyett választható hit- és erkölcstanoktatást bevett egyház, illetve belső egyházi jogi személye szervezhet az e törvényben meghatározott </w:t>
      </w:r>
    </w:p>
    <w:p w:rsidR="005A55C1" w:rsidRDefault="00F415F8">
      <w:pPr>
        <w:ind w:left="0" w:right="12"/>
      </w:pPr>
      <w:r>
        <w:t xml:space="preserve">keretek között.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"/>
        </w:numPr>
        <w:spacing w:line="429" w:lineRule="auto"/>
        <w:ind w:right="12" w:hanging="338"/>
      </w:pPr>
      <w:r>
        <w:t xml:space="preserve">A fakultatív hitoktatás az óvodában az óvodai foglalkozásoktól elkülönítve, az óvodai életrendet figyelembe véve - a nyitvatartási időn belül, de nevelési időnek nem minősülő </w:t>
      </w:r>
      <w:r>
        <w:lastRenderedPageBreak/>
        <w:t xml:space="preserve">időkeretben -, az iskolában a kötelező tanórai foglalkozások rendjéhez, a kollégiumban pedig a kollégiumi foglalkozások rendjéhez illeszkedően szervezhető.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"/>
        </w:numPr>
        <w:ind w:right="12" w:hanging="338"/>
      </w:pPr>
      <w:r>
        <w:t xml:space="preserve">A hit- és erkölcstan óra az iskolában a tanórai foglalkozások rendjéhez illeszkedik.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"/>
        </w:numPr>
        <w:spacing w:line="379" w:lineRule="auto"/>
        <w:ind w:right="12" w:hanging="338"/>
      </w:pPr>
      <w:r>
        <w:t xml:space="preserve">A nevelési-oktatási intézmény és az egyházi jogi személy a fakultatív hitoktatással, a nevelési-oktatási intézmény és a bevett egyház, illetve belső egyházi jogi személye a hit- és erkölcstanoktatással kapcsolatos feladatok ellátása során egymással kölcsönösen együttműködik. </w:t>
      </w:r>
    </w:p>
    <w:p w:rsidR="005A55C1" w:rsidRDefault="00F415F8">
      <w:pPr>
        <w:spacing w:line="391" w:lineRule="auto"/>
        <w:ind w:left="0" w:right="12"/>
      </w:pPr>
      <w:r>
        <w:rPr>
          <w:b/>
        </w:rPr>
        <w:t>35/A. §</w:t>
      </w:r>
      <w:r>
        <w:t xml:space="preserve"> Az állami iskola 1-8. évfolyamán az etikaóra vagy az ehelyett választható, a bevett egyház, illetve belső egyházi jogi személye által szervezett hit- és erkölcstan óra a kötelező tanórai foglalkozások része.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32"/>
        <w:ind w:left="0" w:right="12"/>
      </w:pPr>
      <w:r>
        <w:rPr>
          <w:b/>
        </w:rPr>
        <w:t>35/B. §</w:t>
      </w:r>
      <w:r>
        <w:t xml:space="preserve"> * (1) A fakultatív hitoktatásnál az egyházi jogi személynek, a hit- és </w:t>
      </w:r>
    </w:p>
    <w:p w:rsidR="005A55C1" w:rsidRDefault="00F415F8">
      <w:pPr>
        <w:spacing w:line="409" w:lineRule="auto"/>
        <w:ind w:left="0" w:right="12"/>
      </w:pPr>
      <w:r>
        <w:t xml:space="preserve">erkölcstanoktatásnál a bevett egyháznak, illetve belső egyházi jogi személyének a feladata a hit- és erkölcstanoktatás megszervezése, ennek keretében különösen </w:t>
      </w:r>
    </w:p>
    <w:p w:rsidR="005A55C1" w:rsidRDefault="00F415F8">
      <w:pPr>
        <w:numPr>
          <w:ilvl w:val="0"/>
          <w:numId w:val="2"/>
        </w:numPr>
        <w:ind w:right="12" w:hanging="264"/>
      </w:pPr>
      <w:r>
        <w:t xml:space="preserve">a fakultatív hitoktatás és a hit- és erkölcstanoktatás tartalmának meghatározása,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2"/>
        </w:numPr>
        <w:spacing w:line="466" w:lineRule="auto"/>
        <w:ind w:right="12" w:hanging="264"/>
      </w:pPr>
      <w:r>
        <w:t xml:space="preserve">a fakultatív hitoktatásra és - jogszabályban meghatározottak szerint az állami fenntartású iskolával közösen - a hit- és erkölcstanoktatásra való jelentkezés lebonyolítása, </w:t>
      </w:r>
    </w:p>
    <w:p w:rsidR="005A55C1" w:rsidRDefault="00F415F8">
      <w:pPr>
        <w:numPr>
          <w:ilvl w:val="0"/>
          <w:numId w:val="2"/>
        </w:numPr>
        <w:spacing w:line="386" w:lineRule="auto"/>
        <w:ind w:right="12" w:hanging="264"/>
      </w:pPr>
      <w:r>
        <w:t xml:space="preserve">a fakultatív hitoktatásban és a hit- és erkölcstanoktatásban közreműködő személy alkalmazása és ellenőrzése és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2"/>
        </w:numPr>
        <w:ind w:right="12" w:hanging="264"/>
      </w:pPr>
      <w:r>
        <w:t xml:space="preserve">a foglalkozások ellenőrzése.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26" w:lineRule="auto"/>
        <w:ind w:left="0" w:right="12"/>
      </w:pPr>
      <w:r>
        <w:t>(2)</w:t>
      </w:r>
      <w:r>
        <w:rPr>
          <w:rFonts w:ascii="Arial" w:eastAsia="Arial" w:hAnsi="Arial" w:cs="Arial"/>
        </w:rPr>
        <w:t xml:space="preserve"> </w:t>
      </w:r>
      <w:r>
        <w:t xml:space="preserve">Az óvoda és a kollégium a fakultatív hitoktatáshoz, az iskola a fakultatív hitoktatáshoz és a hit- és erkölcstanoktatáshoz szükséges tárgyi feltételeket - így különösen a helyiségek rendeltetésszerű használatát, valamint a jelentkezéshez és működéshez szükséges feltételeket </w:t>
      </w:r>
    </w:p>
    <w:p w:rsidR="005A55C1" w:rsidRDefault="00F415F8">
      <w:pPr>
        <w:ind w:left="0" w:right="12"/>
      </w:pPr>
      <w:r>
        <w:t xml:space="preserve">- az intézményben rendelkezésre álló eszközökkel biztosítja.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52" w:lineRule="auto"/>
        <w:ind w:left="0" w:right="12"/>
      </w:pPr>
      <w:r>
        <w:t>(3)</w:t>
      </w:r>
      <w:r>
        <w:rPr>
          <w:rFonts w:ascii="Arial" w:eastAsia="Arial" w:hAnsi="Arial" w:cs="Arial"/>
        </w:rPr>
        <w:t xml:space="preserve"> </w:t>
      </w:r>
      <w:r>
        <w:t xml:space="preserve">Az egyházi jogi személy által foglalkoztatott, fakultatív hitoktatásban, illetve a bevett egyház és azok belső egyházi jogi személyei által foglalkoztatott, hit- és erkölcstanoktatásban közreműködő személynek a 32. § (1) bekezdés h) pontjában meghatározott feltételeknek kell </w:t>
      </w:r>
      <w:r>
        <w:lastRenderedPageBreak/>
        <w:t xml:space="preserve">megfelelnie. A bevett egyház és azok belső egyházi jogi személyei által polgári jogi jogviszony keretében foglalkoztatott hit- és erkölcstanoktatónak meg kell felelnie a 66. § (1) bekezdés b) pontjában előírt feltételeknek, amely tényt a polgári jogi jogviszony létesítésekor az érintett személy hatósági bizonyítvánnyal igazolja. </w:t>
      </w:r>
      <w:r>
        <w:rPr>
          <w:b/>
        </w:rPr>
        <w:t>46. §</w:t>
      </w:r>
      <w:r>
        <w:t xml:space="preserve"> (3) A gyermeknek, a tanulónak joga, hogy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ind w:left="0" w:right="12"/>
      </w:pPr>
      <w:r>
        <w:t xml:space="preserve">(…)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61" w:line="354" w:lineRule="auto"/>
        <w:ind w:left="0" w:right="12"/>
      </w:pPr>
      <w:r>
        <w:t xml:space="preserve">e) egyházi köznevelési intézményben vagy magán köznevelési intézményben vegye igénybe az óvodai, iskolai, kollégiumi ellátást, továbbá hogy az állami vagy települési önkormányzati fenntartású </w:t>
      </w:r>
      <w:r>
        <w:tab/>
        <w:t xml:space="preserve">nevelési-oktatási </w:t>
      </w:r>
      <w:r>
        <w:tab/>
        <w:t xml:space="preserve">intézményben </w:t>
      </w:r>
      <w:r>
        <w:tab/>
        <w:t xml:space="preserve">fakultatív </w:t>
      </w:r>
      <w:r>
        <w:tab/>
        <w:t xml:space="preserve">hitoktatásban, </w:t>
      </w:r>
      <w:r>
        <w:tab/>
        <w:t xml:space="preserve">hit- </w:t>
      </w:r>
      <w:r>
        <w:tab/>
        <w:t xml:space="preserve">és </w:t>
      </w:r>
    </w:p>
    <w:p w:rsidR="005A55C1" w:rsidRDefault="00F415F8">
      <w:pPr>
        <w:ind w:left="0" w:right="12"/>
      </w:pPr>
      <w:r>
        <w:t xml:space="preserve">erkölcstanoktatásban vegyen részt,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ind w:left="0" w:right="12"/>
      </w:pPr>
      <w:r>
        <w:t xml:space="preserve">(…) </w:t>
      </w:r>
    </w:p>
    <w:p w:rsidR="005A55C1" w:rsidRDefault="00F415F8">
      <w:pPr>
        <w:spacing w:after="0"/>
        <w:ind w:left="5" w:right="0" w:firstLine="0"/>
        <w:jc w:val="left"/>
      </w:pPr>
      <w:r>
        <w:t xml:space="preserve"> </w:t>
      </w:r>
    </w:p>
    <w:p w:rsidR="005A55C1" w:rsidRDefault="00F415F8">
      <w:pPr>
        <w:spacing w:after="0" w:line="417" w:lineRule="auto"/>
        <w:ind w:left="0" w:right="0"/>
        <w:jc w:val="left"/>
      </w:pPr>
      <w:r>
        <w:rPr>
          <w:b/>
        </w:rPr>
        <w:t xml:space="preserve">1.2 A lelkiismereti és vallásszabadság jogáról, valamint az egyházak, vallásfelekezetek és vallási közösségek jogállásáról szóló 2011. évi CCVI. törvény </w:t>
      </w:r>
    </w:p>
    <w:p w:rsidR="005A55C1" w:rsidRDefault="00F415F8">
      <w:pPr>
        <w:pStyle w:val="Cmsor1"/>
        <w:ind w:left="0"/>
      </w:pPr>
      <w:r>
        <w:t xml:space="preserve">3/C. Az egyházi jogi személy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3"/>
        </w:numPr>
        <w:spacing w:line="386" w:lineRule="auto"/>
        <w:ind w:right="12"/>
      </w:pPr>
      <w:r>
        <w:rPr>
          <w:b/>
        </w:rPr>
        <w:t>§</w:t>
      </w:r>
      <w:r>
        <w:t xml:space="preserve"> * Egyházi jogi személy a bevett egyház, a bejegyzett egyház és a nyilvántartásba vett egyház, továbbá azok belső egyházi jogi személye.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3"/>
        </w:numPr>
        <w:spacing w:after="42" w:line="352" w:lineRule="auto"/>
        <w:ind w:right="12"/>
      </w:pPr>
      <w:r>
        <w:rPr>
          <w:b/>
        </w:rPr>
        <w:t>§</w:t>
      </w:r>
      <w:r>
        <w:t xml:space="preserve"> (1) A bevett egyház, a bejegyzett egyház, illetve a nyilvántartásba vett egyház belső szabálya szerint jogi személyiséggel rendelkező egysége, szervezete vagy intézménye jogi </w:t>
      </w:r>
    </w:p>
    <w:p w:rsidR="005A55C1" w:rsidRDefault="00F415F8">
      <w:pPr>
        <w:ind w:left="0" w:right="12"/>
      </w:pPr>
      <w:r>
        <w:t xml:space="preserve">személy.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4"/>
        </w:numPr>
        <w:spacing w:line="434" w:lineRule="auto"/>
        <w:ind w:right="12"/>
      </w:pPr>
      <w:r>
        <w:t xml:space="preserve">A belső egyházi jogi személy a bevett egyház, a bejegyzett egyház, illetve a nyilvántartásba vett egyház belső szabálya szerint működik; a bevett egyház, a bejegyzett egyház, illetve a nyilvántartásba vett egyház belső egyházi jogi személye a belső szabályban meghatározott viszonyokban a bevett egyház, a bejegyzett egyház, illetve a nyilvántartásba vett egyház képviseletében jár el. A belső egyházi jogi személyre a bevett egyházra, a bejegyzett egyházra, illetve a nyilvántartásba vett egyházra vonatkozó szabályokat megfelelően kell alkalmazni. </w:t>
      </w:r>
    </w:p>
    <w:p w:rsidR="005A55C1" w:rsidRDefault="00F415F8">
      <w:pPr>
        <w:numPr>
          <w:ilvl w:val="0"/>
          <w:numId w:val="4"/>
        </w:numPr>
        <w:spacing w:after="75" w:line="447" w:lineRule="auto"/>
        <w:ind w:right="12"/>
      </w:pPr>
      <w:r>
        <w:lastRenderedPageBreak/>
        <w:t xml:space="preserve">A bevett egyház, a bejegyzett egyház, illetve a nyilvántartásba vett egyház közcélú tevékenységet ellátó intézménye a bevett egyház, a bejegyzett egyház, illetve a nyilvántartásba vett egyház belső szabálya szerint belső egyházi jogi személynek minősülhet. Nem minősül belső egyházi jogi személynek a bevett egyház, a bejegyzett egyház, illetve a </w:t>
      </w:r>
    </w:p>
    <w:p w:rsidR="005A55C1" w:rsidRDefault="00F415F8">
      <w:pPr>
        <w:spacing w:after="75" w:line="447" w:lineRule="auto"/>
        <w:ind w:left="0" w:right="12"/>
      </w:pPr>
      <w:r>
        <w:t xml:space="preserve">nyilvántartásba vett egyház által létrehozott gazdasági társaság, alapítvány és egyesület. </w:t>
      </w:r>
    </w:p>
    <w:p w:rsidR="005A55C1" w:rsidRDefault="00F415F8">
      <w:pPr>
        <w:spacing w:after="48"/>
        <w:ind w:left="0" w:right="0" w:firstLine="0"/>
        <w:jc w:val="left"/>
      </w:pPr>
      <w:r>
        <w:rPr>
          <w:b/>
        </w:rPr>
        <w:t xml:space="preserve"> </w:t>
      </w:r>
    </w:p>
    <w:p w:rsidR="005A55C1" w:rsidRDefault="00F415F8">
      <w:pPr>
        <w:spacing w:after="0" w:line="392" w:lineRule="auto"/>
        <w:ind w:left="0" w:right="0"/>
        <w:jc w:val="left"/>
      </w:pPr>
      <w:r>
        <w:rPr>
          <w:b/>
        </w:rPr>
        <w:t xml:space="preserve">1.3 A nevelési-oktatási intézmények működéséről és a köznevelési intézmények névhasználatáról szóló 20/2012. (VIII. 31.) EMMI rendelet </w:t>
      </w:r>
    </w:p>
    <w:p w:rsidR="005A55C1" w:rsidRDefault="00F415F8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55C1" w:rsidRDefault="00F415F8">
      <w:pPr>
        <w:pStyle w:val="Cmsor1"/>
        <w:spacing w:line="392" w:lineRule="auto"/>
        <w:ind w:left="0"/>
      </w:pPr>
      <w:r>
        <w:t xml:space="preserve">74/A. Az állami általános iskolában az etika óra helyett választható hit- és erkölcstan oktatás megszervezésére vonatkozó szabályok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1"/>
        <w:ind w:left="0" w:right="0" w:firstLine="0"/>
        <w:jc w:val="left"/>
      </w:pPr>
      <w:r>
        <w:rPr>
          <w:b/>
        </w:rPr>
        <w:t xml:space="preserve"> </w:t>
      </w:r>
    </w:p>
    <w:p w:rsidR="005A55C1" w:rsidRDefault="00F415F8">
      <w:pPr>
        <w:spacing w:after="29" w:line="391" w:lineRule="auto"/>
        <w:ind w:left="0" w:right="12"/>
      </w:pPr>
      <w:r>
        <w:rPr>
          <w:b/>
        </w:rPr>
        <w:t>182/A. §</w:t>
      </w:r>
      <w:r>
        <w:t xml:space="preserve"> (1) Az állami általános iskolában az iskola igazgatója kijelöli azt a március 1. és március 14. közötti időpontot, amikor a bevett egyház, illetve belső egyházi jogi személye írásban meghatalmazott képviselője tájékoztatást adhat az iskolának, az iskolával tanulói jogviszonyban álló tanulóknak és a szülőknek arról, hogy igény esetén a hit- és erkölcstan oktatást milyen módon szervezi meg. Az iskola igazgatója a kijelölt időpontot olyan módon közli a településen hitéleti tevékenységet ellátó bevett egyházzal vagy annak belső egyházi jogi személyével, hogy azt a bevett egyház, illetve belső egyházi jogi személye a tájékoztató időpontja előtt legalább tíz nappal megkapja. </w:t>
      </w:r>
    </w:p>
    <w:p w:rsidR="005A55C1" w:rsidRDefault="00F415F8">
      <w:pPr>
        <w:ind w:left="0" w:right="12"/>
      </w:pPr>
      <w:r>
        <w:t>(2)</w:t>
      </w:r>
      <w:r>
        <w:rPr>
          <w:rFonts w:ascii="Arial" w:eastAsia="Arial" w:hAnsi="Arial" w:cs="Arial"/>
        </w:rPr>
        <w:t xml:space="preserve"> </w:t>
      </w:r>
      <w:r>
        <w:t xml:space="preserve">Amennyiben valamelyik bevett egyház, illetve belső egyházi jogi személye képviselője az </w:t>
      </w:r>
    </w:p>
    <w:p w:rsidR="005A55C1" w:rsidRDefault="00F415F8">
      <w:pPr>
        <w:spacing w:after="4"/>
        <w:ind w:left="0" w:right="0" w:firstLine="0"/>
        <w:jc w:val="left"/>
      </w:pPr>
      <w:r>
        <w:t xml:space="preserve"> </w:t>
      </w:r>
    </w:p>
    <w:p w:rsidR="005A55C1" w:rsidRDefault="00F415F8">
      <w:pPr>
        <w:spacing w:line="374" w:lineRule="auto"/>
        <w:ind w:left="0" w:right="12"/>
      </w:pPr>
      <w:r>
        <w:t>(1)</w:t>
      </w:r>
      <w:r>
        <w:rPr>
          <w:rFonts w:ascii="Arial" w:eastAsia="Arial" w:hAnsi="Arial" w:cs="Arial"/>
        </w:rPr>
        <w:t xml:space="preserve"> </w:t>
      </w:r>
      <w:r>
        <w:t xml:space="preserve">bekezdés szerinti tájékoztatón nem tud megjelenni, az igazgatónak biztosítania kell annak lehetőségét, hogy a bevett egyház, illetve belső egyházi jogi személye által rendelkezésére bocsátott, hit- és erkölcstan oktatáshoz kapcsolódó papíralapú dokumentumokat a szülők </w:t>
      </w:r>
    </w:p>
    <w:p w:rsidR="005A55C1" w:rsidRDefault="00F415F8">
      <w:pPr>
        <w:ind w:left="0" w:right="12"/>
      </w:pPr>
      <w:r>
        <w:t xml:space="preserve">megismerjék.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5"/>
        </w:numPr>
        <w:spacing w:after="26" w:line="449" w:lineRule="auto"/>
        <w:ind w:right="12"/>
      </w:pPr>
      <w:r>
        <w:t xml:space="preserve">Az igazgató március 16. és március 31. között a bevett egyháztól vagy annak belső egyházi jogi személyétől kapott tájékoztatás alapján az iskola honlapján és a helyben szokásos módon nyilvánosságra hozza a következő tanévben a hit- és erkölcstan oktatás megszervezését vállaló bevett egyházak vagy azok belső egyházi jogi személyei megnevezését és az iskola </w:t>
      </w:r>
      <w:r>
        <w:lastRenderedPageBreak/>
        <w:t xml:space="preserve">székhelye, feladatellátási helye szerint illetékes képviselőjének nevét, címét, ennek tényéről értesíti a bevett egyházat vagy annak belső egyházi jogi személyét. </w:t>
      </w:r>
    </w:p>
    <w:p w:rsidR="005A55C1" w:rsidRDefault="00F415F8">
      <w:pPr>
        <w:numPr>
          <w:ilvl w:val="0"/>
          <w:numId w:val="5"/>
        </w:numPr>
        <w:spacing w:line="394" w:lineRule="auto"/>
        <w:ind w:right="12"/>
      </w:pPr>
      <w:r>
        <w:t xml:space="preserve">Az igazgatónak hozzáférhetővé kell tennie a bevett egyház, illetve belső egyházi jogi személye által rendelkezésére bocsátott hit- és erkölcstan oktatáshoz kapcsolódó papíralapú dokumentumokat, különösen a tantervet, a tananyagot, a tankönyveket és a hit- és erkölcstan oktatás munkamódszerét.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5"/>
        </w:numPr>
        <w:spacing w:line="456" w:lineRule="auto"/>
        <w:ind w:right="12"/>
      </w:pPr>
      <w:r>
        <w:t xml:space="preserve">Beiratkozáskor, átiratkozáskor a bevett egyház, illetve belső egyházi jogi személye (3) bekezdés szerint nyilvánosságra hozott adatait az iskola írásban is a szülők rendelkezésére bocsátja, ez alapján a szülő a hit- és erkölcstan oktatással összefüggő adatkezeléshez történő önkéntes írásbeli hozzájárulással egyidejűleg írásban nyilatkozhat az iskolának arról, hogy </w:t>
      </w:r>
    </w:p>
    <w:p w:rsidR="005A55C1" w:rsidRDefault="00F415F8">
      <w:pPr>
        <w:spacing w:line="411" w:lineRule="auto"/>
        <w:ind w:left="0" w:right="12"/>
      </w:pPr>
      <w:r>
        <w:t xml:space="preserve">a) valamely, a hit- és erkölcstan oktatás megszervezését vállaló bevett egyház, illetve belső egyházi jogi személye által szervezett hit- és erkölcstan oktatást, vagy b) az etika oktatást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ind w:left="0" w:right="12"/>
      </w:pPr>
      <w:r>
        <w:t xml:space="preserve">igényli a gyermeke számára.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05" w:lineRule="auto"/>
        <w:ind w:left="0" w:right="12"/>
      </w:pPr>
      <w:r>
        <w:t xml:space="preserve">(6) Beiratkozáskor, átiratkozáskor a szülő a hit- és erkölcstan oktatással összefüggő adatkezeléshez történő önkéntes írásbeli hozzájárulással egyidejűleg írásban igényelheti olyan bevett egyház, illetve belső egyházi jogi személye hit- és erkölcstan oktatását is, amely bevett egyház, illetve belső egyházi jogi személye nem tartott tájékoztatót az iskolában. Az ilyen igényről az igazgató írásban értesíti a szülő által megjelölt bevett egyház, illetve belső egyházi jogi személye képviselőjét.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6"/>
        </w:numPr>
        <w:spacing w:after="30" w:line="383" w:lineRule="auto"/>
        <w:ind w:right="12"/>
      </w:pPr>
      <w:r>
        <w:t xml:space="preserve">Abban az esetben, ha a szülő nem tesz nyilatkozatot, az iskola a tanuló számára etika oktatást szervez. Ha az (5) bekezdés a) pontja szerinti bevett egyház, illetve belső egyházi jogi személye vagy a (6) bekezdés szerint megkeresett bevett egyház, illetve belső egyházi jogi személye a hit- és erkölcstan oktatást nem vállalja, a szülő ismételten nyilatkozik arról, hogy </w:t>
      </w:r>
    </w:p>
    <w:p w:rsidR="005A55C1" w:rsidRDefault="00F415F8">
      <w:pPr>
        <w:numPr>
          <w:ilvl w:val="0"/>
          <w:numId w:val="6"/>
        </w:numPr>
        <w:spacing w:line="410" w:lineRule="auto"/>
        <w:ind w:right="12"/>
      </w:pPr>
      <w:r>
        <w:t>valamely, a hit- és erkölcstan oktatás megszervezését vállaló bevett egyház, illetve belső egyházi jogi személye által szervezett hit- és erkölcstan oktatást, vagy c)</w:t>
      </w:r>
      <w:r>
        <w:rPr>
          <w:rFonts w:ascii="Arial" w:eastAsia="Arial" w:hAnsi="Arial" w:cs="Arial"/>
        </w:rPr>
        <w:t xml:space="preserve"> </w:t>
      </w:r>
      <w:r>
        <w:t xml:space="preserve">az etika oktatást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ind w:left="0" w:right="12"/>
      </w:pPr>
      <w:r>
        <w:t xml:space="preserve">igényli a gyermeke számára.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7"/>
        </w:numPr>
        <w:spacing w:line="386" w:lineRule="auto"/>
        <w:ind w:right="12"/>
      </w:pPr>
      <w:r>
        <w:lastRenderedPageBreak/>
        <w:t xml:space="preserve">Amennyiben a szülő a (5) bekezdés a) pontja vagy a (6) bekezdés szerinti hit- és erkölcstan oktatást választja, az erről szóló nyilatkozatával egyidejűleg ahhoz is hozzájárul, hogy az iskola a gyermeke nevét és az osztálya megnevezését az érintett bevett egyháznak vagy annak belső egyházi jogi személyének átadja.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7"/>
        </w:numPr>
        <w:spacing w:line="428" w:lineRule="auto"/>
        <w:ind w:right="12"/>
      </w:pPr>
      <w:r>
        <w:t xml:space="preserve">A beiratkozáskor a hit- és erkölcstan oktatás megszervezését a következő tanévben a (3) bekezdés szerint vállaló bevett egyház, illetve belső egyházi jogi személye képviselője is jelen lehet, a szülőnek - igénye esetén - hit- és erkölcstan oktatással kapcsolatban tájékoztatást nyújthat. Amennyiben valamelyik bevett egyház, illetve belső egyházi jogi személye képviselője a beiratkozáskor nem tud megjelenni, az igazgatónak biztosítania kell a bevett egyház, illetve belső egyházi jogi személye által rendelkezésére bocsátott hit- és erkölcstan oktatáshoz kapcsolódó papíralapú dokumentumok megismerhetőségét.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370" w:lineRule="auto"/>
        <w:ind w:left="0" w:right="12"/>
      </w:pPr>
      <w:r>
        <w:rPr>
          <w:b/>
        </w:rPr>
        <w:t>182/B.</w:t>
      </w:r>
      <w:r>
        <w:t xml:space="preserve"> </w:t>
      </w:r>
      <w:r>
        <w:rPr>
          <w:b/>
        </w:rPr>
        <w:t>§</w:t>
      </w:r>
      <w:r>
        <w:t xml:space="preserve"> (1) A beiratkozást követő három napon belül az igazgató az érintett bevett egyház, illetve belső egyházi jogi személye meghatalmazott képviselőjének átadja az egyház által szervezett hit- és erkölcstan oktatásra jelentkezett tanulók 182/A. § (8) bekezdése szerinti </w:t>
      </w:r>
    </w:p>
    <w:p w:rsidR="005A55C1" w:rsidRDefault="00F415F8">
      <w:pPr>
        <w:ind w:left="0" w:right="12"/>
      </w:pPr>
      <w:r>
        <w:t xml:space="preserve">adatait.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8"/>
        </w:numPr>
        <w:spacing w:line="435" w:lineRule="auto"/>
        <w:ind w:right="12"/>
      </w:pPr>
      <w:r>
        <w:t xml:space="preserve">Az adatok átadását követő hét napon belül az igazgató egyeztetést folytat a tanulócsoportok kialakításáról azon bevett egyházak vagy azok belső egyházi jogi személyei képviselőivel, amelyek által szervezett hit- és erkölcstan oktatás iránti igényről a szülők nyilatkoztak és amelyek a hit- és erkölcstan oktatás megszervezését vállalták.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8"/>
        </w:numPr>
        <w:spacing w:line="346" w:lineRule="auto"/>
        <w:ind w:right="12"/>
      </w:pPr>
      <w:r>
        <w:t xml:space="preserve">A (2) bekezdés szerinti egyeztetés során a tanulócsoportok kialakításával kapcsolatban figyelembe kell venni, hogy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9"/>
        </w:numPr>
        <w:spacing w:line="430" w:lineRule="auto"/>
        <w:ind w:right="12"/>
      </w:pPr>
      <w:r>
        <w:t xml:space="preserve">a hit- és erkölcstan oktatásban részt vevő tanulócsoportok az Nkt. 4. mellékletében meghatározott maximum osztály- és csoportlétszám mértékéig összevonhatók,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9"/>
        </w:numPr>
        <w:spacing w:line="384" w:lineRule="auto"/>
        <w:ind w:right="12"/>
      </w:pPr>
      <w:r>
        <w:t xml:space="preserve">az etika helyett választott hit- és erkölcstan órákat elsősorban az etika órák számára az órarendben meghatározott időben kell megtartani.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377" w:lineRule="auto"/>
        <w:ind w:right="12"/>
      </w:pPr>
      <w:r>
        <w:lastRenderedPageBreak/>
        <w:t xml:space="preserve">Amennyiben a bevett egyház, illetve belső egyházi jogi személye az etika órával azonos időpontban a hit- és erkölcstan órát nem tudja megtartani, az érintett szülők írásbeli egyetértő nyilatkozata alapján az igazgató és a bevett egyház, illetve belső egyházi jogi személye képviselője írásban megállapodhat arról, hogy a hit- és erkölcstan órákat a bevett egyház, illetve belső egyházi jogi személye más időpontban vagy más időpontban az iskola épületén </w:t>
      </w:r>
    </w:p>
    <w:p w:rsidR="005A55C1" w:rsidRDefault="00F415F8">
      <w:pPr>
        <w:ind w:left="0" w:right="12"/>
      </w:pPr>
      <w:r>
        <w:t xml:space="preserve">kívül tartja meg.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388" w:lineRule="auto"/>
        <w:ind w:right="12"/>
      </w:pPr>
      <w:r>
        <w:t xml:space="preserve">A hit- és erkölcstan oktatásra létrehozott csoportok létszámáról az igazgató június 30-ig tájékoztatja a fenntartót.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416" w:lineRule="auto"/>
        <w:ind w:right="12"/>
      </w:pPr>
      <w:r>
        <w:t xml:space="preserve">Az iskola tanév közben nem változtathatja meg az érintett szülők 182/A. § (5) és (7) bekezdése szerinti nyilatkozata alapján és a bevett egyház, illetve belső egyházi jogi személye képviselőjével a (2) bekezdés alapján lefolytatott egyeztetés eredményeként a hit- és erkölcstan oktatás vonatkozásában meghatározott csoportbeosztást.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402" w:lineRule="auto"/>
        <w:ind w:right="12"/>
      </w:pPr>
      <w:r>
        <w:t xml:space="preserve">Ha a szülő a következő tanévre vonatkozóan az etika vagy a hit- és erkölcstan tantárgyra vonatkozó választását módosítani kívánja, az erre vonatkozó szándékát minden tanév május 20-áig írásban közli az igazgatóval és az érintett bevett egyház, illetve belső egyházi jogi személye képviselőjével. A 182/A. § (5) és (7) bekezdése szerinti választása megismétlésére a szülő nem kötelezhető.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412" w:lineRule="auto"/>
        <w:ind w:right="12"/>
      </w:pPr>
      <w:r>
        <w:t xml:space="preserve">Amennyiben a szülő vagy törvényes képviselő a tanuló számára a második-nyolcadik évfolyamokon etika helyett hit- és erkölcstan vagy más bevett egyház, illetve belső egyházi jogi személye által tartott hit- és erkölcstan oktatást választ, a tanulmányok megkezdésének feltételeit az újonnan választott hit- és erkölcstan oktatást folytató bevett egyház, illetve belső egyházi jogi személye határozza meg.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421" w:lineRule="auto"/>
        <w:ind w:right="12"/>
      </w:pPr>
      <w:r>
        <w:t xml:space="preserve">Ha az iskola az Nkt. 35. § (3) bekezdése által előírt együttműködési kötelezettségét vagy az Nkt. 35. § (4) bekezdésében a hit- és erkölcstan oktatáshoz szükséges tárgyi feltételek biztosítására vonatkozóan előírt kötelezettségét nem teljesíti, a fenntartó a bevett egyház, illetve belső egyházi jogi személye kezdeményezésére köteles gondoskodni a szükséges együttműködés kialakításáról és a feltételek biztosításáról. </w:t>
      </w:r>
    </w:p>
    <w:p w:rsidR="005A55C1" w:rsidRDefault="00F415F8">
      <w:pPr>
        <w:numPr>
          <w:ilvl w:val="0"/>
          <w:numId w:val="10"/>
        </w:numPr>
        <w:spacing w:line="373" w:lineRule="auto"/>
        <w:ind w:right="12"/>
      </w:pPr>
      <w:r>
        <w:lastRenderedPageBreak/>
        <w:t>A hit- és erkölcstan tantárgy értékelése és minősítése az Nkt. 54. § (</w:t>
      </w:r>
      <w:proofErr w:type="gramStart"/>
      <w:r>
        <w:t>2)-(</w:t>
      </w:r>
      <w:proofErr w:type="gramEnd"/>
      <w:r>
        <w:t xml:space="preserve">3) vagy (4) bekezdésének megfelelően az iskola pedagógiai programjában meghatározottak szerint történik. Az iskola a tanügyi dokumentumaiban az „Etika/Hit- és erkölcstan” megnevezést </w:t>
      </w:r>
    </w:p>
    <w:p w:rsidR="005A55C1" w:rsidRDefault="00F415F8">
      <w:pPr>
        <w:ind w:left="0" w:right="12"/>
      </w:pPr>
      <w:r>
        <w:t xml:space="preserve">használja.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0"/>
        </w:numPr>
        <w:spacing w:line="440" w:lineRule="auto"/>
        <w:ind w:right="12"/>
      </w:pPr>
      <w:r>
        <w:t xml:space="preserve">A hit- és erkölcstan órákra vonatkozó csoportnaplót a hitoktató, hittantanár vezeti, az iskola egyéb tanügyi dokumentumaiban a hit- és erkölcstan oktatással kapcsolatos további adminisztrációt a bevett egyház, illetve belső egyházi jogi személye által az Nkt. 35. § (4) bekezdése szerint foglalkoztatott hitoktató, hittantanár tájékoztatása alapján minden tanítási órát követő tanítási nap végéig az érintett tanulók osztályfőnöke végzi el. </w:t>
      </w:r>
    </w:p>
    <w:p w:rsidR="005A55C1" w:rsidRDefault="00F415F8">
      <w:pPr>
        <w:numPr>
          <w:ilvl w:val="0"/>
          <w:numId w:val="10"/>
        </w:numPr>
        <w:spacing w:line="412" w:lineRule="auto"/>
        <w:ind w:right="12"/>
      </w:pPr>
      <w:r>
        <w:t xml:space="preserve">Amennyiben a bevett egyház, illetve belső egyházi jogi személye nem tud gondoskodni a hitoktató, hittantanár szakszerű helyettesítéséről, az iskola köteles a hit- és erkölcstan órán részt vevő tanulók felügyeletéről gondoskodni.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53"/>
        <w:ind w:left="0" w:right="0"/>
        <w:jc w:val="left"/>
      </w:pPr>
      <w:r>
        <w:rPr>
          <w:b/>
        </w:rPr>
        <w:t xml:space="preserve">1.4 A nemzeti köznevelésről szóló törvény végrehajtásáról szóló 229/2012. (VIII. 28.) </w:t>
      </w:r>
    </w:p>
    <w:p w:rsidR="005A55C1" w:rsidRDefault="00F415F8">
      <w:pPr>
        <w:pStyle w:val="Cmsor1"/>
        <w:ind w:left="0"/>
      </w:pPr>
      <w:r>
        <w:t xml:space="preserve">Korm. rendelet alapján 16/G. A hit- és erkölcstanoktatás támogatása </w:t>
      </w:r>
    </w:p>
    <w:p w:rsidR="005A55C1" w:rsidRDefault="00F415F8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spacing w:line="438" w:lineRule="auto"/>
        <w:ind w:left="0" w:right="12"/>
      </w:pPr>
      <w:r>
        <w:rPr>
          <w:b/>
        </w:rPr>
        <w:t>37/S. §</w:t>
      </w:r>
      <w:r>
        <w:t xml:space="preserve"> (1) A hit- és erkölcstanoktatáshoz kapcsolódó átlagbér alapú és tankönyvtámogatás, valamint a hittanoktatás átlagbér alapú támogatásának igénylésére, megállapítására, folyósítására, változás-bejelentésére, elszámolására, ellenőrzésére és a kincstári adatszolgáltatásra a 37/A-37/P. §-nak az átlagbér alapú támogatásra vonatkozó szabályait kell alkalmazni az e §-ban meghatározott eltérésekkel. </w:t>
      </w:r>
    </w:p>
    <w:p w:rsidR="005A55C1" w:rsidRDefault="00F415F8">
      <w:pPr>
        <w:numPr>
          <w:ilvl w:val="0"/>
          <w:numId w:val="11"/>
        </w:numPr>
        <w:ind w:right="12" w:hanging="343"/>
      </w:pPr>
      <w:r>
        <w:t xml:space="preserve">*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1"/>
        </w:numPr>
        <w:spacing w:line="371" w:lineRule="auto"/>
        <w:ind w:right="12" w:hanging="343"/>
      </w:pPr>
      <w:r>
        <w:t xml:space="preserve">A hit- és erkölcstanoktatásra beiratkozott tanulók tárgyév október 1-jei becsült létszáma módosítása miatt a bevett egyház a támogatásra vonatkozó pótigényét vagy lemondását október 31-éig nyújthatja be.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1"/>
        </w:numPr>
        <w:ind w:right="12" w:hanging="343"/>
      </w:pPr>
      <w:r>
        <w:t xml:space="preserve">A (2) bekezdésben foglalt igénylés alapján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2"/>
        </w:numPr>
        <w:spacing w:after="143"/>
        <w:ind w:right="12" w:hanging="252"/>
      </w:pPr>
      <w:r>
        <w:t xml:space="preserve">január-augusztus hónapokra a tárgyévet megelőző év október 1-jei ténylétszám szerint 8/12 </w:t>
      </w:r>
    </w:p>
    <w:p w:rsidR="005A55C1" w:rsidRDefault="00F415F8">
      <w:pPr>
        <w:ind w:left="0" w:right="12"/>
      </w:pPr>
      <w:r>
        <w:t xml:space="preserve">arányban, </w:t>
      </w:r>
    </w:p>
    <w:p w:rsidR="005A55C1" w:rsidRDefault="00F415F8">
      <w:pPr>
        <w:spacing w:after="0"/>
        <w:ind w:left="0" w:right="0" w:firstLine="0"/>
        <w:jc w:val="left"/>
      </w:pPr>
      <w:r>
        <w:lastRenderedPageBreak/>
        <w:t xml:space="preserve"> </w:t>
      </w:r>
    </w:p>
    <w:p w:rsidR="005A55C1" w:rsidRDefault="00F415F8">
      <w:pPr>
        <w:numPr>
          <w:ilvl w:val="0"/>
          <w:numId w:val="12"/>
        </w:numPr>
        <w:spacing w:line="386" w:lineRule="auto"/>
        <w:ind w:right="12" w:hanging="252"/>
      </w:pPr>
      <w:r>
        <w:t xml:space="preserve">szeptember-december hónapokra a tárgyév október 1-jei becsült létszám alapján 4/12 arányban állapítja meg az Igazgatóság a támogatást.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ind w:right="12" w:hanging="463"/>
      </w:pPr>
      <w:r>
        <w:t xml:space="preserve">*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ind w:right="12" w:hanging="463"/>
      </w:pPr>
      <w:r>
        <w:t xml:space="preserve">*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spacing w:after="145"/>
        <w:ind w:right="12" w:hanging="463"/>
      </w:pPr>
      <w:r>
        <w:t xml:space="preserve">A hit- és erkölcstanoktatás támogatására vonatkozó kérelmet a bevett egyház a kincstár </w:t>
      </w:r>
    </w:p>
    <w:p w:rsidR="005A55C1" w:rsidRDefault="00F415F8">
      <w:pPr>
        <w:ind w:left="0" w:right="12"/>
      </w:pPr>
      <w:r>
        <w:t xml:space="preserve">Budapesti és Pest Megyei Igazgatóságához nyújtja be.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spacing w:after="38" w:line="381" w:lineRule="auto"/>
        <w:ind w:right="12" w:hanging="463"/>
      </w:pPr>
      <w:r>
        <w:t xml:space="preserve">A bevett egyház a hit- és erkölcstanoktatás megszüntetésére, szüneteltetésére vonatkozó döntéséről és a megszüntetés, szüneteltetés tervezett kezdő időpontjáról a döntést követő nyolc napon belül értesíti a kincstár Budapesti és Pest Megyei Igazgatóságát és az állami iskola fenntartóját. </w:t>
      </w:r>
    </w:p>
    <w:p w:rsidR="005A55C1" w:rsidRDefault="00F415F8">
      <w:pPr>
        <w:numPr>
          <w:ilvl w:val="0"/>
          <w:numId w:val="13"/>
        </w:numPr>
        <w:spacing w:line="471" w:lineRule="auto"/>
        <w:ind w:right="12" w:hanging="463"/>
      </w:pPr>
      <w:r>
        <w:t xml:space="preserve">Az állami iskola fenntartója a hit- és erkölcstanoktatás megtartását igazoló nyilatkozatát január 15-éig, a (8) bekezdés szerinti esetben a megszüntetéstől, szüneteltetéstől számított 15 napon belül az érintett iskolák szerinti bontásban küldi meg a bevett egyháznak. A nyilatkozat tartalmazza az érintett iskola hivatalos nevét, OM azonosítóját, az oktatásban részt vett tanulók számát feladatellátási hely, évfolyamonkénti és csoportonkénti bontásban és a </w:t>
      </w:r>
    </w:p>
    <w:p w:rsidR="005A55C1" w:rsidRDefault="00F415F8">
      <w:pPr>
        <w:ind w:left="0" w:right="12"/>
      </w:pPr>
      <w:r>
        <w:t xml:space="preserve">ténylegesen megtartott hit- és erkölcstanórák számát.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ind w:right="12" w:hanging="463"/>
      </w:pPr>
      <w:r>
        <w:t xml:space="preserve">* </w:t>
      </w:r>
    </w:p>
    <w:p w:rsidR="005A55C1" w:rsidRDefault="00F415F8">
      <w:pPr>
        <w:spacing w:after="0"/>
        <w:ind w:left="0" w:right="0" w:firstLine="0"/>
        <w:jc w:val="left"/>
      </w:pPr>
      <w:r>
        <w:t xml:space="preserve"> </w:t>
      </w:r>
    </w:p>
    <w:p w:rsidR="005A55C1" w:rsidRDefault="00F415F8">
      <w:pPr>
        <w:numPr>
          <w:ilvl w:val="0"/>
          <w:numId w:val="13"/>
        </w:numPr>
        <w:spacing w:line="419" w:lineRule="auto"/>
        <w:ind w:right="12" w:hanging="463"/>
      </w:pPr>
      <w:r>
        <w:t xml:space="preserve">A hit- és erkölcstanoktatáshoz kapcsolódó támogatás igénylésekor és az elszámolásakor nem kell alkalmazni a 37/B. § (1) bekezdés d) pontjában meghatározottakat, továbbá a bevett egyház nem kötelezhető a hit- és erkölcstanoktatásban résztvevő tanulók oktatási azonosító számának megadására. </w:t>
      </w:r>
    </w:p>
    <w:p w:rsidR="005A55C1" w:rsidRDefault="00F415F8">
      <w:pPr>
        <w:spacing w:after="0"/>
        <w:ind w:left="708" w:right="0" w:firstLine="0"/>
        <w:jc w:val="left"/>
      </w:pPr>
      <w:r>
        <w:t xml:space="preserve"> </w:t>
      </w:r>
    </w:p>
    <w:p w:rsidR="005A55C1" w:rsidRDefault="00F415F8">
      <w:pPr>
        <w:spacing w:after="112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15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12"/>
        <w:ind w:left="0" w:right="0" w:firstLine="0"/>
        <w:jc w:val="left"/>
      </w:pPr>
      <w:r>
        <w:t xml:space="preserve"> </w:t>
      </w:r>
    </w:p>
    <w:p w:rsidR="005A55C1" w:rsidRDefault="00F415F8">
      <w:pPr>
        <w:spacing w:after="115"/>
        <w:ind w:left="0" w:right="0" w:firstLine="0"/>
        <w:jc w:val="left"/>
      </w:pPr>
      <w:r>
        <w:t xml:space="preserve"> </w:t>
      </w:r>
    </w:p>
    <w:p w:rsidR="001C16B6" w:rsidRPr="002E4A4F" w:rsidRDefault="001C16B6" w:rsidP="001C16B6">
      <w:pPr>
        <w:spacing w:after="240"/>
        <w:jc w:val="center"/>
        <w:rPr>
          <w:b/>
        </w:rPr>
      </w:pPr>
      <w:r w:rsidRPr="002E4A4F">
        <w:rPr>
          <w:b/>
        </w:rPr>
        <w:lastRenderedPageBreak/>
        <w:t>Tisztelt Szülő!</w:t>
      </w:r>
    </w:p>
    <w:p w:rsidR="001C16B6" w:rsidRDefault="001C16B6" w:rsidP="001C16B6">
      <w:pPr>
        <w:spacing w:line="360" w:lineRule="auto"/>
      </w:pPr>
      <w:r>
        <w:t>Ez úton tájékoztatom, hogy</w:t>
      </w:r>
      <w:r w:rsidRPr="002E4A4F">
        <w:t xml:space="preserve"> a „20/2012. (VIII. 31.) EMMI rendelet a nevelési-oktatási intézmények működéséről és a köznevelési intézmények névhasználatáról” 182/A § (1) pontja értelmében a 202</w:t>
      </w:r>
      <w:r>
        <w:t>2</w:t>
      </w:r>
      <w:r w:rsidRPr="002E4A4F">
        <w:t>/202</w:t>
      </w:r>
      <w:r>
        <w:t>3</w:t>
      </w:r>
      <w:r w:rsidRPr="002E4A4F">
        <w:t>. tanév hit- és erkölcstan oktatásának megszervezésével kapcsolatban a szülőkne</w:t>
      </w:r>
      <w:r>
        <w:t>k személyes találkozás nélkül telefonon keresztül adnak tájékoztatást az egyházak képviselői.</w:t>
      </w:r>
    </w:p>
    <w:p w:rsidR="001C16B6" w:rsidRPr="002E4A4F" w:rsidRDefault="001C16B6" w:rsidP="001C16B6">
      <w:pPr>
        <w:spacing w:line="360" w:lineRule="auto"/>
      </w:pPr>
    </w:p>
    <w:p w:rsidR="001C16B6" w:rsidRPr="002E4A4F" w:rsidRDefault="001C16B6" w:rsidP="001C16B6">
      <w:pPr>
        <w:spacing w:line="360" w:lineRule="auto"/>
      </w:pPr>
      <w:r w:rsidRPr="002E4A4F">
        <w:rPr>
          <w:u w:val="single"/>
        </w:rPr>
        <w:t>Időpont:</w:t>
      </w:r>
      <w:r w:rsidRPr="002E4A4F">
        <w:t xml:space="preserve"> </w:t>
      </w:r>
      <w:r w:rsidRPr="002E4A4F">
        <w:rPr>
          <w:b/>
        </w:rPr>
        <w:t>202</w:t>
      </w:r>
      <w:r w:rsidR="006E671E">
        <w:rPr>
          <w:b/>
        </w:rPr>
        <w:t>2</w:t>
      </w:r>
      <w:bookmarkStart w:id="0" w:name="_GoBack"/>
      <w:bookmarkEnd w:id="0"/>
      <w:r w:rsidRPr="002E4A4F">
        <w:rPr>
          <w:b/>
        </w:rPr>
        <w:t>. március 3. 17 óra – 18 óra</w:t>
      </w:r>
    </w:p>
    <w:p w:rsidR="001C16B6" w:rsidRPr="002E4A4F" w:rsidRDefault="001C16B6" w:rsidP="001C16B6">
      <w:pPr>
        <w:spacing w:line="360" w:lineRule="auto"/>
        <w:rPr>
          <w:u w:val="single"/>
        </w:rPr>
      </w:pPr>
      <w:r>
        <w:rPr>
          <w:u w:val="single"/>
        </w:rPr>
        <w:t>T</w:t>
      </w:r>
      <w:r w:rsidRPr="002E4A4F">
        <w:rPr>
          <w:u w:val="single"/>
        </w:rPr>
        <w:t>elefonos elérhetősége</w:t>
      </w:r>
      <w:r>
        <w:rPr>
          <w:u w:val="single"/>
        </w:rPr>
        <w:t>k</w:t>
      </w:r>
      <w:r w:rsidRPr="002E4A4F">
        <w:rPr>
          <w:u w:val="single"/>
        </w:rPr>
        <w:t>:</w:t>
      </w:r>
    </w:p>
    <w:p w:rsidR="001C16B6" w:rsidRPr="002E4A4F" w:rsidRDefault="001C16B6" w:rsidP="001C16B6">
      <w:pPr>
        <w:pStyle w:val="Listaszerbekezds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4F">
        <w:rPr>
          <w:rFonts w:ascii="Times New Roman" w:hAnsi="Times New Roman" w:cs="Times New Roman"/>
          <w:b/>
          <w:sz w:val="24"/>
          <w:szCs w:val="24"/>
        </w:rPr>
        <w:t xml:space="preserve">Magyar Katolikus Egyház 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 xml:space="preserve">Képviselő neve: Kovács Péter  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>Telefonos elérhetősége: 66/362-169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16B6" w:rsidRPr="002E4A4F" w:rsidRDefault="001C16B6" w:rsidP="001C16B6">
      <w:pPr>
        <w:pStyle w:val="Listaszerbekezds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4F">
        <w:rPr>
          <w:rFonts w:ascii="Times New Roman" w:hAnsi="Times New Roman" w:cs="Times New Roman"/>
          <w:b/>
          <w:sz w:val="24"/>
          <w:szCs w:val="24"/>
        </w:rPr>
        <w:t>Magyarországi Református Egyház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 xml:space="preserve">Képviselő neve: Patakyné Kovács Edit 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>Telefonos elérhetősége: 20/968-23-96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16B6" w:rsidRPr="002E4A4F" w:rsidRDefault="001C16B6" w:rsidP="001C16B6">
      <w:pPr>
        <w:pStyle w:val="Listaszerbekezds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4F">
        <w:rPr>
          <w:rFonts w:ascii="Times New Roman" w:hAnsi="Times New Roman" w:cs="Times New Roman"/>
          <w:b/>
          <w:sz w:val="24"/>
          <w:szCs w:val="24"/>
        </w:rPr>
        <w:t>Magyarországi Evangélikus Egyház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 xml:space="preserve">Képviselő neve: Pápai Attila 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>Telefonos elérhetősége: 20/824-79-08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16B6" w:rsidRPr="002E4A4F" w:rsidRDefault="001C16B6" w:rsidP="001C16B6">
      <w:pPr>
        <w:pStyle w:val="Listaszerbekezds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A4F">
        <w:rPr>
          <w:rFonts w:ascii="Times New Roman" w:hAnsi="Times New Roman" w:cs="Times New Roman"/>
          <w:b/>
          <w:sz w:val="24"/>
          <w:szCs w:val="24"/>
        </w:rPr>
        <w:t>Magyarországi Baptista Egyház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>Képviselő neve: Ács Pálné</w:t>
      </w:r>
    </w:p>
    <w:p w:rsidR="001C16B6" w:rsidRPr="002E4A4F" w:rsidRDefault="001C16B6" w:rsidP="001C16B6">
      <w:pPr>
        <w:pStyle w:val="Listaszerbekezds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A4F">
        <w:rPr>
          <w:rFonts w:ascii="Times New Roman" w:hAnsi="Times New Roman" w:cs="Times New Roman"/>
          <w:sz w:val="24"/>
          <w:szCs w:val="24"/>
        </w:rPr>
        <w:t>Telefonos elérhetősége: 20/886-20-83</w:t>
      </w:r>
    </w:p>
    <w:p w:rsidR="001C16B6" w:rsidRPr="002E4A4F" w:rsidRDefault="001C16B6" w:rsidP="001C16B6"/>
    <w:p w:rsidR="001C16B6" w:rsidRPr="002E4A4F" w:rsidRDefault="001C16B6" w:rsidP="001C16B6">
      <w:r w:rsidRPr="002E4A4F">
        <w:t>Gyula, 2022. 03.01.</w:t>
      </w:r>
    </w:p>
    <w:p w:rsidR="001C16B6" w:rsidRPr="002E4A4F" w:rsidRDefault="001C16B6" w:rsidP="001C16B6">
      <w:pPr>
        <w:tabs>
          <w:tab w:val="left" w:pos="6379"/>
        </w:tabs>
      </w:pPr>
      <w:r>
        <w:tab/>
      </w:r>
      <w:r>
        <w:tab/>
        <w:t>Szabadosné Bécsi Katalin</w:t>
      </w:r>
    </w:p>
    <w:p w:rsidR="001C16B6" w:rsidRPr="002E4A4F" w:rsidRDefault="001C16B6" w:rsidP="001C16B6">
      <w:pPr>
        <w:tabs>
          <w:tab w:val="left" w:pos="6585"/>
        </w:tabs>
      </w:pPr>
      <w:r w:rsidRPr="002E4A4F">
        <w:t xml:space="preserve">                                                                                                        </w:t>
      </w:r>
      <w:r>
        <w:tab/>
        <w:t>tag</w:t>
      </w:r>
      <w:r w:rsidRPr="002E4A4F">
        <w:t>intézmény</w:t>
      </w:r>
      <w:r>
        <w:t>-</w:t>
      </w:r>
      <w:r w:rsidRPr="002E4A4F">
        <w:t>vezető</w:t>
      </w:r>
    </w:p>
    <w:p w:rsidR="005A55C1" w:rsidRDefault="005A55C1" w:rsidP="001C16B6">
      <w:pPr>
        <w:spacing w:after="113"/>
        <w:ind w:left="0" w:right="0" w:firstLine="0"/>
        <w:jc w:val="left"/>
      </w:pPr>
    </w:p>
    <w:sectPr w:rsidR="005A55C1">
      <w:pgSz w:w="11899" w:h="16838"/>
      <w:pgMar w:top="1471" w:right="1416" w:bottom="145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525"/>
    <w:multiLevelType w:val="hybridMultilevel"/>
    <w:tmpl w:val="1D7EDB74"/>
    <w:lvl w:ilvl="0" w:tplc="6FBCE2FA">
      <w:start w:val="2"/>
      <w:numFmt w:val="decimal"/>
      <w:lvlText w:val="(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ED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29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AC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8C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4D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8B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CC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D1CB4"/>
    <w:multiLevelType w:val="hybridMultilevel"/>
    <w:tmpl w:val="BB68308A"/>
    <w:lvl w:ilvl="0" w:tplc="9078B30C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61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21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EC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6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6A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A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87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68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725D6"/>
    <w:multiLevelType w:val="hybridMultilevel"/>
    <w:tmpl w:val="989C08E6"/>
    <w:lvl w:ilvl="0" w:tplc="9F8E82A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E1C5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488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869E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46E0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2057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89EE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09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6225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E13FB"/>
    <w:multiLevelType w:val="hybridMultilevel"/>
    <w:tmpl w:val="92507568"/>
    <w:lvl w:ilvl="0" w:tplc="8D64A2C4">
      <w:start w:val="3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2D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28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0E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21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E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80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AA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4F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C59F8"/>
    <w:multiLevelType w:val="hybridMultilevel"/>
    <w:tmpl w:val="91366AAA"/>
    <w:lvl w:ilvl="0" w:tplc="69F4508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6B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69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1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E9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66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0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D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4B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E92206"/>
    <w:multiLevelType w:val="hybridMultilevel"/>
    <w:tmpl w:val="E4C4E646"/>
    <w:lvl w:ilvl="0" w:tplc="C41E67E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A7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0B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E0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E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A5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9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ED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89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E1367"/>
    <w:multiLevelType w:val="hybridMultilevel"/>
    <w:tmpl w:val="F85EBC5C"/>
    <w:lvl w:ilvl="0" w:tplc="A98AB0AA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2E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09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6F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25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23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3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A639E"/>
    <w:multiLevelType w:val="hybridMultilevel"/>
    <w:tmpl w:val="BB80B6F6"/>
    <w:lvl w:ilvl="0" w:tplc="7AE2B322">
      <w:start w:val="5"/>
      <w:numFmt w:val="decimal"/>
      <w:lvlText w:val="(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A6DA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576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C524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2109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29E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0B8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3A3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AC71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265030"/>
    <w:multiLevelType w:val="hybridMultilevel"/>
    <w:tmpl w:val="29EEE48A"/>
    <w:lvl w:ilvl="0" w:tplc="1FDA5ACC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49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29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3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8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AF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0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4F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A7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91577E"/>
    <w:multiLevelType w:val="hybridMultilevel"/>
    <w:tmpl w:val="71A068EA"/>
    <w:lvl w:ilvl="0" w:tplc="59E04F80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CF18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7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01DF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333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894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6D5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C0E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0024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4E3BB1"/>
    <w:multiLevelType w:val="hybridMultilevel"/>
    <w:tmpl w:val="6DC21364"/>
    <w:lvl w:ilvl="0" w:tplc="5C967546">
      <w:start w:val="8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4C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0E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86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83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E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6C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C4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03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DE65A5"/>
    <w:multiLevelType w:val="hybridMultilevel"/>
    <w:tmpl w:val="4E183D64"/>
    <w:lvl w:ilvl="0" w:tplc="B68A702A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A1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89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C0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F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6D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EE1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9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6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17957"/>
    <w:multiLevelType w:val="hybridMultilevel"/>
    <w:tmpl w:val="AB9C04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00C"/>
    <w:multiLevelType w:val="hybridMultilevel"/>
    <w:tmpl w:val="E9CCEB60"/>
    <w:lvl w:ilvl="0" w:tplc="7D28CF0A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6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242F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66DD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CB23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69CD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22F9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688A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4AB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C1"/>
    <w:rsid w:val="001C16B6"/>
    <w:rsid w:val="005A55C1"/>
    <w:rsid w:val="006E671E"/>
    <w:rsid w:val="00F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E1F5"/>
  <w15:docId w15:val="{7BF6B3BF-76E9-40E9-A614-7485F3B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1C16B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16071</Characters>
  <Application>Microsoft Office Word</Application>
  <DocSecurity>0</DocSecurity>
  <Lines>133</Lines>
  <Paragraphs>36</Paragraphs>
  <ScaleCrop>false</ScaleCrop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cp:lastModifiedBy>Szabadosné Kati</cp:lastModifiedBy>
  <cp:revision>4</cp:revision>
  <dcterms:created xsi:type="dcterms:W3CDTF">2022-03-01T19:28:00Z</dcterms:created>
  <dcterms:modified xsi:type="dcterms:W3CDTF">2022-03-01T14:32:00Z</dcterms:modified>
</cp:coreProperties>
</file>